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交易场所现场检查工作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需提供的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相关资料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交易场所设立的批复文件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公司章程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最新的营业执照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重大事项报批文件(重要批复)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5.2024年度审计报告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年全体职工信息表(姓名-部门-岗位)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年重要董事会/股东会决议2份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3月、6月、9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</w:t>
      </w:r>
      <w:r>
        <w:rPr>
          <w:rFonts w:hint="eastAsia" w:ascii="仿宋_GB2312" w:hAnsi="仿宋_GB2312" w:eastAsia="仿宋_GB2312" w:cs="仿宋_GB2312"/>
          <w:sz w:val="32"/>
          <w:szCs w:val="32"/>
        </w:rPr>
        <w:t>报表、科目余额表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已开立银行结算账户清单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资本金银行对账单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银行交易流水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年年末、202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存量相关明细表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各项内控制度及内控制度审理情况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交易系统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(截图)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与交易者签订的相关合同(各种类范本一份)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交易场所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自查报告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涉诉事项及处置情况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D4B21"/>
    <w:rsid w:val="1CAD4B21"/>
    <w:rsid w:val="617FE15D"/>
    <w:rsid w:val="7DFF626B"/>
    <w:rsid w:val="7FF74977"/>
    <w:rsid w:val="AEC9063D"/>
    <w:rsid w:val="D99DB3F3"/>
    <w:rsid w:val="F99D1815"/>
    <w:rsid w:val="FBF3DDCD"/>
    <w:rsid w:val="FD77317C"/>
    <w:rsid w:val="FDF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2023-11-28T06:57:00Z</dcterms:created>
  <dc:creator>LENOVO</dc:creator>
  <cp:lastModifiedBy>user</cp:lastModifiedBy>
  <cp:lastPrinted>2023-11-28T07:00:00Z</cp:lastPrinted>
  <dcterms:modified xsi:type="dcterms:W3CDTF">2025-08-21T10:47:26Z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